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9B372" w14:textId="60D05CF1" w:rsidR="007871EA" w:rsidRDefault="009736CE">
      <w:hyperlink r:id="rId4" w:tooltip="Локальный нормативный акт о языках обучения-" w:history="1">
        <w:r>
          <w:rPr>
            <w:rStyle w:val="a3"/>
            <w:rFonts w:ascii="Montserrat" w:hAnsi="Montserrat"/>
            <w:color w:val="306AFD"/>
            <w:shd w:val="clear" w:color="auto" w:fill="FFFFFF"/>
          </w:rPr>
          <w:t>Локальный нормативный акт о языках обучения</w:t>
        </w:r>
      </w:hyperlink>
    </w:p>
    <w:p w14:paraId="348A7AC5" w14:textId="3F949CA7" w:rsidR="009736CE" w:rsidRDefault="009736CE"/>
    <w:p w14:paraId="434A7847" w14:textId="77777777" w:rsidR="009736CE" w:rsidRDefault="009736CE"/>
    <w:sectPr w:rsidR="009736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6CE"/>
    <w:rsid w:val="007871EA"/>
    <w:rsid w:val="00973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B592C"/>
  <w15:chartTrackingRefBased/>
  <w15:docId w15:val="{80D6A4A7-4BE9-452B-814A-270610C6F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736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h2-shuya-r24.gosweb.gosuslugi.ru/svedeniya-ob-obrazovatelnoy-organizatsii/dokumenty/dokumenty-all_2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2025-02-19T12:33:00Z</dcterms:created>
  <dcterms:modified xsi:type="dcterms:W3CDTF">2025-02-19T12:35:00Z</dcterms:modified>
</cp:coreProperties>
</file>